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第十八届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楷体" w:cs="Times New Roman"/>
          <w:sz w:val="44"/>
          <w:szCs w:val="44"/>
          <w:lang w:val="en-US" w:eastAsia="zh-CN"/>
        </w:rPr>
        <w:t>学用杯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知识应用竞赛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高中组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竞赛试题答题卡</w:t>
      </w:r>
    </w:p>
    <w:p>
      <w:pPr>
        <w:jc w:val="center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（本试卷满分150分，考试时间120分钟）</w:t>
      </w: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一、选择题（本大题共6小题，每小题7分，共42分）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br w:type="textWrapping"/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1.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2.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3.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4.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5.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6.</w:t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二、填空题（本大题共6小题，每小题7分，共42分）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br w:type="textWrapping"/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7.____________。8.____________。9.____________。</w:t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10.____________。11.____________。12.____________，___________。</w:t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三、解答题（本大题共4小题，共66分）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br w:type="textWrapping"/>
      </w:r>
    </w:p>
    <w:p>
      <w:pPr>
        <w:ind w:firstLine="480" w:firstLineChars="200"/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13.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（本小题满分12分）</w:t>
      </w: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14.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（本小题满分16分）</w:t>
      </w: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15.（本小题满分18分）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16.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（本小题满分20分）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E597D"/>
    <w:rsid w:val="0E4E1025"/>
    <w:rsid w:val="13CD3FF1"/>
    <w:rsid w:val="14D346D4"/>
    <w:rsid w:val="1E150BB2"/>
    <w:rsid w:val="211D64A2"/>
    <w:rsid w:val="2AAF7830"/>
    <w:rsid w:val="5A4271B0"/>
    <w:rsid w:val="6F87522E"/>
    <w:rsid w:val="7FAD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dn</dc:creator>
  <cp:lastModifiedBy>dn</cp:lastModifiedBy>
  <dcterms:modified xsi:type="dcterms:W3CDTF">2019-01-11T01:24:45Z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